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contextualSpacing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РАСПИСАНИЕ ВСТРЕЧ </w:t>
      </w:r>
      <w:r>
        <w:rPr>
          <w:rFonts w:cs="Times New Roman" w:ascii="Times New Roman" w:hAnsi="Times New Roman"/>
          <w:b/>
          <w:sz w:val="24"/>
          <w:szCs w:val="24"/>
        </w:rPr>
        <w:t>НАУЧН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ru-RU" w:eastAsia="en-US" w:bidi="ar-SA"/>
        </w:rPr>
        <w:t>ОЙ</w:t>
      </w:r>
      <w:r>
        <w:rPr>
          <w:rFonts w:cs="Times New Roman" w:ascii="Times New Roman" w:hAnsi="Times New Roman"/>
          <w:b/>
          <w:sz w:val="24"/>
          <w:szCs w:val="24"/>
        </w:rPr>
        <w:t xml:space="preserve"> СТАЖИРОВК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ru-RU" w:eastAsia="en-US" w:bidi="ar-SA"/>
        </w:rPr>
        <w:t>И</w:t>
      </w:r>
    </w:p>
    <w:p>
      <w:pPr>
        <w:pStyle w:val="Normal"/>
        <w:spacing w:lineRule="auto" w:line="240" w:before="0" w:after="160"/>
        <w:contextualSpacing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«ОБЩАЯ И ЧАСТНАЯ МЕТОДОЛОГИЯ ФИЛОЛОГИЧЕСКОЙ НАУКИ»</w:t>
      </w:r>
    </w:p>
    <w:p>
      <w:pPr>
        <w:pStyle w:val="Normal"/>
        <w:spacing w:lineRule="auto" w:line="240" w:before="0" w:after="160"/>
        <w:contextualSpacing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631 </w:t>
      </w:r>
      <w:r>
        <w:rPr>
          <w:rFonts w:cs="Times New Roman" w:ascii="Times New Roman" w:hAnsi="Times New Roman"/>
          <w:i/>
          <w:sz w:val="24"/>
          <w:szCs w:val="24"/>
        </w:rPr>
        <w:t>аудитория</w:t>
      </w:r>
    </w:p>
    <w:tbl>
      <w:tblPr>
        <w:tblW w:w="10171" w:type="dxa"/>
        <w:jc w:val="righ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80"/>
        <w:gridCol w:w="9090"/>
      </w:tblGrid>
      <w:tr>
        <w:trPr/>
        <w:tc>
          <w:tcPr>
            <w:tcW w:w="10170" w:type="dxa"/>
            <w:gridSpan w:val="2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color w:val="1333FC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1333FC"/>
                <w:sz w:val="24"/>
                <w:szCs w:val="24"/>
              </w:rPr>
              <w:t>3 апреля</w:t>
            </w:r>
            <w:r>
              <w:rPr>
                <w:rFonts w:cs="Times New Roman" w:ascii="Times New Roman" w:hAnsi="Times New Roman"/>
                <w:i/>
                <w:color w:val="1333FC"/>
                <w:sz w:val="24"/>
                <w:szCs w:val="24"/>
              </w:rPr>
              <w:t xml:space="preserve"> (понедельник) 16.00</w:t>
            </w:r>
          </w:p>
        </w:tc>
      </w:tr>
      <w:tr>
        <w:trPr/>
        <w:tc>
          <w:tcPr>
            <w:tcW w:w="1080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9090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Методология как размышление о методе: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перспективы системного подхода в типологической лингвистике,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семантические модели грамматических категорий,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проблема интерпретации наблюдения и эксперимента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Беседу ведет к.ф.н., доц.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Рыбаков Михаил Анатольевич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/>
        <w:tc>
          <w:tcPr>
            <w:tcW w:w="10170" w:type="dxa"/>
            <w:gridSpan w:val="2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color w:val="1333FC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1333FC"/>
                <w:sz w:val="24"/>
                <w:szCs w:val="24"/>
              </w:rPr>
              <w:t>4 апреля</w:t>
            </w:r>
            <w:r>
              <w:rPr>
                <w:rFonts w:cs="Times New Roman" w:ascii="Times New Roman" w:hAnsi="Times New Roman"/>
                <w:i/>
                <w:color w:val="1333FC"/>
                <w:sz w:val="24"/>
                <w:szCs w:val="24"/>
              </w:rPr>
              <w:t xml:space="preserve"> (вторник) 16.00</w:t>
            </w:r>
          </w:p>
        </w:tc>
      </w:tr>
      <w:tr>
        <w:trPr/>
        <w:tc>
          <w:tcPr>
            <w:tcW w:w="1080" w:type="dxa"/>
            <w:tcBorders/>
          </w:tcPr>
          <w:p>
            <w:pPr>
              <w:pStyle w:val="Style19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0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Психофизиологическое обоснование метода ассоциативного эксперимента в лингвистических исследованиях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Беседу ведет к.ф.н.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Бубнова Наталья Александровна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/>
        <w:tc>
          <w:tcPr>
            <w:tcW w:w="10170" w:type="dxa"/>
            <w:gridSpan w:val="2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color w:val="1333FC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1333FC"/>
                <w:sz w:val="24"/>
                <w:szCs w:val="24"/>
              </w:rPr>
              <w:t>5 апреля</w:t>
            </w:r>
            <w:r>
              <w:rPr>
                <w:rFonts w:cs="Times New Roman" w:ascii="Times New Roman" w:hAnsi="Times New Roman"/>
                <w:i/>
                <w:color w:val="1333FC"/>
                <w:sz w:val="24"/>
                <w:szCs w:val="24"/>
              </w:rPr>
              <w:t xml:space="preserve"> (среда) 16.00</w:t>
            </w:r>
          </w:p>
        </w:tc>
      </w:tr>
      <w:tr>
        <w:trPr/>
        <w:tc>
          <w:tcPr>
            <w:tcW w:w="1080" w:type="dxa"/>
            <w:tcBorders/>
          </w:tcPr>
          <w:p>
            <w:pPr>
              <w:pStyle w:val="Style19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0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Эстетическая и историческая типологии текстов: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взаимосвязь субстанции, структуры и функции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Беседу ведет д.ф.н., проф.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Валентинова Ольга Ивановна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/>
        <w:tc>
          <w:tcPr>
            <w:tcW w:w="10170" w:type="dxa"/>
            <w:gridSpan w:val="2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color w:val="1333FC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1333FC"/>
                <w:sz w:val="24"/>
                <w:szCs w:val="24"/>
              </w:rPr>
              <w:t>6 апреля</w:t>
            </w:r>
            <w:r>
              <w:rPr>
                <w:rFonts w:cs="Times New Roman" w:ascii="Times New Roman" w:hAnsi="Times New Roman"/>
                <w:i/>
                <w:color w:val="1333FC"/>
                <w:sz w:val="24"/>
                <w:szCs w:val="24"/>
              </w:rPr>
              <w:t xml:space="preserve"> (четверг) 16.00</w:t>
            </w:r>
          </w:p>
        </w:tc>
      </w:tr>
      <w:tr>
        <w:trPr/>
        <w:tc>
          <w:tcPr>
            <w:tcW w:w="1080" w:type="dxa"/>
            <w:tcBorders/>
          </w:tcPr>
          <w:p>
            <w:pPr>
              <w:pStyle w:val="Style19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0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К вопросу о системном анализе стиха: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 xml:space="preserve">диалектика естественного и «неестественного»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bookmarkStart w:id="0" w:name="_GoBack1"/>
            <w:bookmarkEnd w:id="0"/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в поэтической речи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Беседу ведет филолог, переводчик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Бараш Ольга Яковлевна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/>
        <w:tc>
          <w:tcPr>
            <w:tcW w:w="1080" w:type="dxa"/>
            <w:tcBorders/>
          </w:tcPr>
          <w:p>
            <w:pPr>
              <w:pStyle w:val="Style19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0" w:type="dxa"/>
            <w:tcBorders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ind w:left="0" w:right="0"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КРУГЛЫЙ СТОЛ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Отечественная филология как часть мировой науки,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как прийти к содержательному взаимодействию российских ученых с зарубежными коллегами в области филологии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/>
        <w:tc>
          <w:tcPr>
            <w:tcW w:w="10170" w:type="dxa"/>
            <w:gridSpan w:val="2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color w:val="1333FC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333FC"/>
                <w:sz w:val="24"/>
                <w:szCs w:val="24"/>
              </w:rPr>
              <w:t>7 апреля</w:t>
            </w:r>
            <w:r>
              <w:rPr>
                <w:rFonts w:cs="Times New Roman" w:ascii="Times New Roman" w:hAnsi="Times New Roman"/>
                <w:i/>
                <w:iCs/>
                <w:color w:val="1333FC"/>
                <w:sz w:val="24"/>
                <w:szCs w:val="24"/>
              </w:rPr>
              <w:t xml:space="preserve"> (пятница) 16.00</w:t>
            </w:r>
          </w:p>
        </w:tc>
      </w:tr>
      <w:tr>
        <w:trPr/>
        <w:tc>
          <w:tcPr>
            <w:tcW w:w="1080" w:type="dxa"/>
            <w:tcBorders/>
          </w:tcPr>
          <w:p>
            <w:pPr>
              <w:pStyle w:val="Style19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0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Научная конференция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«Объяснительные возможности системного метода в филологической науке»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0170" w:type="dxa"/>
            <w:gridSpan w:val="2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color w:val="1333FC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333FC"/>
                <w:sz w:val="24"/>
                <w:szCs w:val="24"/>
              </w:rPr>
              <w:t>8 апреля</w:t>
            </w:r>
            <w:r>
              <w:rPr>
                <w:rFonts w:cs="Times New Roman" w:ascii="Times New Roman" w:hAnsi="Times New Roman"/>
                <w:i/>
                <w:iCs/>
                <w:color w:val="1333FC"/>
                <w:sz w:val="24"/>
                <w:szCs w:val="24"/>
              </w:rPr>
              <w:t xml:space="preserve"> (суббота) 12.00</w:t>
            </w:r>
          </w:p>
        </w:tc>
      </w:tr>
      <w:tr>
        <w:trPr/>
        <w:tc>
          <w:tcPr>
            <w:tcW w:w="1080" w:type="dxa"/>
            <w:tcBorders/>
          </w:tcPr>
          <w:p>
            <w:pPr>
              <w:pStyle w:val="Style19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0" w:type="dxa"/>
            <w:tcBorders/>
          </w:tcPr>
          <w:p>
            <w:pPr>
              <w:pStyle w:val="Style19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Продолжение научной конференции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«Объяснительные возможности системного метода в филологической науке»</w:t>
            </w:r>
          </w:p>
        </w:tc>
      </w:tr>
    </w:tbl>
    <w:p>
      <w:pPr>
        <w:pStyle w:val="Normal"/>
        <w:spacing w:lineRule="auto" w:line="240" w:before="0" w:after="16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sz w:val="24"/>
          <w:szCs w:val="24"/>
        </w:rPr>
      </w:pPr>
      <w:r>
        <w:rPr/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193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4866a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LibreOffice/6.4.5.2$Windows_X86_64 LibreOffice_project/a726b36747cf2001e06b58ad5db1aa3a9a1872d6</Application>
  <Pages>1</Pages>
  <Words>158</Words>
  <Characters>1165</Characters>
  <CharactersWithSpaces>1297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2023-03-16T18:04:00Z</dcterms:created>
  <dc:creator>Ольга</dc:creator>
  <dc:description/>
  <dc:language>ru-RU</dc:language>
  <cp:lastModifiedBy/>
  <cp:lastPrinted>2023-03-28T02:59:24Z</cp:lastPrinted>
  <dcterms:modified xsi:type="dcterms:W3CDTF">2023-04-01T19:26:33Z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